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F69BA">
        <w:rPr>
          <w:rFonts w:ascii="Arial" w:hAnsi="Arial" w:cs="Arial"/>
          <w:b/>
          <w:sz w:val="24"/>
          <w:szCs w:val="24"/>
        </w:rPr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spracúvané pri vedení matriky (narodenia, úmrtia, sobáše).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 Zákon č. 154/1994 Z. z. o matrikách v znení n. p., Zákon č. 124/2015 Z.z.,  ktorým sa mení a dopĺňa zákon Národnej rady Slovenskej republiky č. 154/1994 Z. z. o matrikách v znení neskorších predpisov a ktorým sa menia a dopĺňajú niektoré zákony a  čl.6,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občania obce a iné fyzické osoby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 (+ identifikátor)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CISMA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Matrika / CISMA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spracúvané za účelom vedenia evidencie občanov s trvalým pobytom v obci.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Zákon č. 253/1998 Z. z. o hlásení a evidencií pobytu občanov v znení n.p. a  čl.6,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občania obce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 (+ identifikátor)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REGOB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Evidencia obyvateľstva / REGOB+CO+RA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spracúvané ako podkladový materiál pre vyhotovenie rozhodnutí o vyrubení z miestnych daní.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 Zákon č. 582/2004 Z. z. o miestnych daniach a miestnom poplatku za komunálne odpady a drobné stavebné odpady, zákon č. 511/1992 Zb. o správe daní a poplatkov a  čl.6,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fyzické osoby vlastniace nehnuteľnosti v katastrálnom území obce, osoby produkujúce komunálny odpad a drobný stavebný odpad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 (+ identifikátor)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---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Miestne dane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spracúvané ako podkladový materiál pre vyhotovenie platobných výmerov poplatkov.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 Zákon č. 582/2004 Z. z. o miestnych daniach a miestnom poplatku za komunálne odpady a drobné stavebné odpady, zákon č. 511/1992 Zb. o správe daní a poplatkov a  čl.6,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fyzické osoby produkujúce komunálny odpad a drobný stavebný odpad v katastrálnom území obce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 (+ identifikátor)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---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Poplatky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nie sú spracúvané ale iba využívané na kontrolu daňových priznaní k dani z nehnuteľností. Dodávateľom údajov je OPÚ.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 Zákon č. 162/1995 Z. z. o katastre nehnuteľností a o zápise vlastníckych a iných práv k nehnuteľnostiam v znení n.p., zákon č. 582/2004 Z. z. o miestnych daniach a miestnom poplatkua  čl.6,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fyzické osoby vlastniace nehnuteľnosti v katastrálnom území obce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---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Kataster obce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IS v súčasnosti neobsahuje osobné údaje. Osobné údaje môžu byť spracúvané napr. pre potrebu vyplácania dávok v hmotnej núdzi a pod.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Zákon č. 431/2002 Z. z. o účtovníctve, zákon č. 595/2003 Z. z. o dani z príjmov a  čl.6,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fyzické osoby prichádzajúce s prevádzkovateľom do obchodného styku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---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Účtovníctvo a majetok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spracúvané ako podkladový materiál pre vypracovávanie písomností priamo súvisiacich s pracovným pomerom zamestnanca, poistných zmlúv a ich dodatkov, pre hlásenia a odvody kompetentným orgánom štátnej správy a územnej samosprávy. Informačný systém je spracúvaný v elektronickej aj písomnej forme.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8324AE" w:rsidRDefault="00B12F81" w:rsidP="00C55329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 xml:space="preserve">Čl.6, ods.1. písm. c) Nariadenia Európskeho parlamentu a Rady (EÚ) č. 2016/679 (GDPR) - Spracúvanie je nevyhnutné na splnenie zákonnej povinnosti prevádzkovateľa podľa:  - zákon č. 311/2001 Z. z. Zákonník práce v znení neskorších predpisov </w:t>
            </w:r>
          </w:p>
          <w:p w:rsidR="00B12F81" w:rsidRPr="008324AE" w:rsidRDefault="00B12F81" w:rsidP="00C55329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 xml:space="preserve"> - zákon č. 552/2003 Z. z. o výkone práce vo verejnom záujme v znení neskorších predpisov </w:t>
            </w:r>
          </w:p>
          <w:p w:rsidR="00B12F81" w:rsidRPr="008324AE" w:rsidRDefault="00B12F81" w:rsidP="00C55329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 xml:space="preserve"> - zákon č. 553/2003 Z. z. o odmeňovaní niektorých zamestnancov pri výkone práce vo verejnom záujme a o zmene a doplnení niektorých zákonov v znení neskorších predpisov </w:t>
            </w:r>
          </w:p>
          <w:p w:rsidR="00B12F81" w:rsidRPr="008324AE" w:rsidRDefault="00B12F81" w:rsidP="00C55329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 xml:space="preserve"> - zákon č. 317/2009 Z. z. o pedagogických zamestnancoch a odborných zamestnancoch a o zmene a doplnení niektorých zákonov v znení neskorších predpisov</w:t>
            </w:r>
          </w:p>
          <w:p w:rsidR="00B12F81" w:rsidRPr="008324AE" w:rsidRDefault="00B12F81" w:rsidP="00C55329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 xml:space="preserve"> - zákon č. 580/2004 Z. z. o zdravotnom poistení o zmene a doplnení zákona č. 95/2002 Z. z. o poisťovníctve a o zmene a doplnení niektorých zákonov v znení neskorších predpisov </w:t>
            </w:r>
          </w:p>
          <w:p w:rsidR="00B12F81" w:rsidRPr="008324AE" w:rsidRDefault="00B12F81" w:rsidP="00C55329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 xml:space="preserve"> - zákon č. 461/2003 Z. z. o sociálnom poistení v znení neskorších predpisov </w:t>
            </w:r>
          </w:p>
          <w:p w:rsidR="00B12F81" w:rsidRPr="008324AE" w:rsidRDefault="00B12F81" w:rsidP="00C55329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 xml:space="preserve"> - zákon č. 595/2003 Z. z. o dani z príjmov v znení neskorších predpisov </w:t>
            </w:r>
          </w:p>
          <w:p w:rsidR="00B12F81" w:rsidRPr="008324AE" w:rsidRDefault="00B12F81" w:rsidP="00C55329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 xml:space="preserve"> - zákon č. 43/2004 Z. z. o starobnom dôchodkovom sporení v znení neskorších predpisov </w:t>
            </w:r>
          </w:p>
          <w:p w:rsidR="00B12F81" w:rsidRPr="008324AE" w:rsidRDefault="00B12F81" w:rsidP="00C55329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 xml:space="preserve"> - zákon č. 650/2004 Z. z. o doplnkovom dôchodkovom sporení a o zmene a doplnení niektorých zákonov v znení neskorších predpisov </w:t>
            </w:r>
          </w:p>
          <w:p w:rsidR="00B12F81" w:rsidRPr="008324AE" w:rsidRDefault="00B12F81" w:rsidP="00C55329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 xml:space="preserve"> - zákon č. 5/2004 Z. z. o službách zamestnanosti a o zmene a doplnení niektorých zákonov v znení neskorších predpisov </w:t>
            </w:r>
          </w:p>
          <w:p w:rsidR="00B12F81" w:rsidRPr="008324AE" w:rsidRDefault="00B12F81" w:rsidP="00C55329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 xml:space="preserve"> - zákon č. 462/2003 Z. z. o náhrade príjmu pri dočasnej pracovnej neschopnosti zamestnanca a o zmene a doplnení niektorých zákonov v znení neskorších predpisov </w:t>
            </w:r>
          </w:p>
          <w:p w:rsidR="00B12F81" w:rsidRPr="008324AE" w:rsidRDefault="00B12F81" w:rsidP="00C55329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lastRenderedPageBreak/>
              <w:t xml:space="preserve"> - zákon č. 152/1994 Z. z. o sociálnom fonde a o zmene a doplnení zákona č. 286/1992 Zb. o daniach z príjmov v znení neskorších predpisov </w:t>
            </w:r>
          </w:p>
          <w:p w:rsidR="00B12F81" w:rsidRPr="008324AE" w:rsidRDefault="00B12F81" w:rsidP="00C55329">
            <w:pPr>
              <w:spacing w:after="0" w:line="240" w:lineRule="auto"/>
              <w:jc w:val="both"/>
              <w:rPr>
                <w:rFonts w:eastAsia="Times New Roman"/>
                <w:noProof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 xml:space="preserve"> - zákon č. 355/2007 Z. z. o ochrane, podpore a rozvoji verejného zdravia a o zmene a doplnení niektorých zákonov v znení neskorších predpisov </w:t>
            </w:r>
          </w:p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 xml:space="preserve"> - zákon č. 124/2006 Z. z. o bezpečnosti a ochrane zdravia pri práce a o zmene a doplnení niektorých zákonov v znení neskorších predpisov a  čl.6,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lastRenderedPageBreak/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zamestnanci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 (+ identifikátor)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Sociálna poisťovňa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Mzdy a personalistika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spracúvané za účelom vydávania rozhodnutí v správnom konaní.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 Zákon č. 71/1967 Zb. o správnom konaní v znení n.p., zákon č. 50/1976 Zb. o územnom plánovaní a stavebnom poriadku v znení n.p., vyhláška MŽP č. 453/2000 Z. z. a  čl.6,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občania obce a iné fyzické osoby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st.úrad, kataster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Stavebný úrad drobné stavby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spracúvané za účelom poskytovania opatrovateľskej služby.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 Zákon č. 485/2013 Z. z. ktorým sa mení a dopĺňa zákon č. 448/2008 Z. z. o sociálnych službách a o zmene a doplnení zákona č. 455/1991 Zb. o živnostenskom podnikaní (živnostenský zákon) v znení neskorších predpisov v znení n.p. a  čl.6,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poberatelia sociálnych služieb, ich rodinní príslušníci a iní klienti, ktorí tvoria okruh dotknutých osôb vymedzený podľa ods.2, §94c Zákona č. 485/2013 Z.z.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 (+ identifikátor)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---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Opatrovateľská služba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slúžia na vypracovanie dohôd o zaradení uchádzača o zamestnanie na vykonávanie aktivačnej činnosti podľa § 52 zákona č. 5/2004 Z. z. o službách zamestnanosti.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 Zákon č. 5/2004 Z. z. o službách zamestnanosti, zákon č. 311/2001 Z. z. Zákonník práce, zákon č. 40/1964 Zb. Občiansky zákonník, zákon č. 461/2003 Z. z. o sociálnom poistení v znení n.p., zákon č. 552/2003 o výkone práce vo verejnom záujme a  čl.6,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dlhodobo nezamestnaní na Úrade práce, sociálnych vecí a rodiny s trvalým pobytom v obci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---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Menšie obecné služby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Osvedčovanie podpisov a listín sa realizuje na základe požiadaviek klientov.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 Zákon č. 599/2001 Z. z. o osvedčovaní listín a podpisov na listinách okresnými úradmi a obcami, zákon č. 369/1990 Zb. o obecnom zriadení v znení n.p. a  čl.6,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občania obce a iné fyzické osoby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 (+ identifikátor)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---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Osvedčovanie podpisov a listín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spracúvané za účelom vedenia evidencie o poberateľoch dávok v hmotnej núdzi.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 Zákon č. 195/1998 Zb. o sociálnej pomoci  v znení n. p., zákon č. 599/2003 Z. z. o pomoci v hmotnej núdzi, zákon č. 279/1993 Z. z. o školských zariadeniach v znení n. p., zákon č. 596/2003 Z. z. o štátnej správe v školstve a školskej samospráve a  čl.6,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žiaci ZŠ/deti MŠ a ich rodičia, prípadné iní právni zástupcovia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---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Poberatelia dávok v hmotnej núdzi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spracúvané za účelom vydávania a evidencie vydaných rybárskych lístkov.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 Zákon č. 139/2002 Z. z. o rybárstve a  čl.6,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fyzické osoby - žiadatelia o rybársky lístok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---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Rybárske lístky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spracúvané za účelom evidencie vlastníckych vzťahov na pozemkoch určených k výrubu stromov.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 Zákon č. 162/1995 Z. z. o katastre nehnuteľností a o zápise vlastníckych a iných práv k nehnuteľnostiam v znení n.p. a  čl.6,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osoby vlastniace nehnuteľnosti v katastrálnom území obce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---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Výrub stromov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spracúvané pre potrebu evidencie čitateľov a výpožičiek.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Zákon č. 126/2015 Z. z. o knižniciach a o zmene a doplnení zákona č. 206/2009 Z.z. o múzeách a o galériách a o ochrane predmetov kultúrnej hodnoty a o zmene zákona SNR č. 372/1990 Zb. o priestupkoch v znení n.p.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fyzické osoby evidované ako  čitatelia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---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Obecná knižnica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spracúvané za účelom vedenia evidencie o nájomcoch hrobových miest.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 Zákon č. 470/2005 Z. z. o pohrebníctve a o zmene a doplnení zákona č. 455/1991 Zb. o živnostenskom podnikaní (živnostenský zákon) v znení neskorších predpisov, zákon č. 131/2010 Z.z. o pohrebníctve a  čl.6,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nájomcovia hrobových miest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---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Evidencia hrobových miest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zamestnancov obce sú spracúvané za účelom zhromaždenia a evidencie údajov o obci.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 Zákon č. 42/1994 Z. z. o civilnej ochrane obyvateľstva v znení n. p., Zákon č. 319/2002 Z. z. o obrane SR, Zákon č. 387/2002 Z. z. o riadení štátu v krízových situáciách mimo času vojny a vojnového stavu,  Zákon č. 179/2011 Z. z. o hospodárskej mobilizácií a  čl.6,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zamestnanci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JISHM (VÚJE, a.s.)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Jednotný informačný systém hospodárskej mobilizácie (JISHM)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Ochrana verejného poriadku a bezpečnosti, odhaľovanie kriminality, ochrana majetku spoločnosti alebo zdravia osôb nachádzajúcich sa v monitorovaných priestoroch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Plnenie úloh realizovaných vo verejnom záujme podľa č.6,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Všetky fyzické osoby, ktoré sú nasnímané kamerovým systémom v monitorovanom záujmovom priestore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 - bez rozpoznávania biometrických údajov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Nevyhnutná doba určená prevadzkovateľom - najviac 14 dní.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sprístupnené len pre osoby poverené orgánom štátnej správy alebo územnej samosprávy pre výkon kontroly.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Kamerový systém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spracúvané za účelom vydávania osvedčení pre samostatne hospodáriacich roľníkov.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 Zákon č. 105/1990 Z. z. v znení n. p. o súkromnom podnikaní a  čl.6, ods.1. písm. e) Nariadenia Európskeho parlamentu a Rady (EÚ) č. 2016/679 (GDPR) - spracúvanie je nevyhnutné na splnenie úlohy realizovanej vo verejnom záujme alebo pri výkone verejnej moci zverenej prevádzkovateľovi.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občania obce a iné fyzické osoby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---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Evidencia samostatne hospodáriacich roľníkov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spracúvané za účelom vedenia evidencie o ubytovaných osobách.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Zákon č. 404/2011 Z.z. o pobyte cudzincov a o zmene a doplnení niektorých zákonov. Osobné údaje sú evidované v rozsahu nevyhnutnom pre evidenciu ubytovaných osôb na základe súhlasu dotknutej osoby alebo jej zákonného zástupcu.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Všetky fyzické osoby, ktoré sú ubytované v Autocampingu.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sprístupnené len pre osoby poverené orgánom štátnej správy alebo územnej samosprávy pre výkon kontroly.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proofErr w:type="spellStart"/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Autocamping</w:t>
            </w:r>
            <w:proofErr w:type="spellEnd"/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 xml:space="preserve"> - Domová kniha a Kniha ubytovaných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pre registratúrne stredisko sa nespracovávajú, ale len uchovávajú. Osobné údaje sú obsahom dokumentov, ktoré sú uložené v archíve.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Vyhláška č. 628/2002 Zb. Ministerstva vnútra SR, ktorou sa vykonávajú niektoré ustanovenia zákona o archívoch a registratúrach, zákon č. 395/2002 Zb. o archívoch a registratúrach, zákon č. 241/2001 Zb. o ochrane utajovaných skutočností, Registratúrny poriadok a registratúrny plán.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fyzické osoby, ktorých osobné údaje sa nachádzajú v registratúrach, okruh nie je bližšie vymedzený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---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Registratúrne stredisko (archív)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Účelom spacovávania osobných údajov v IS je poskytovanie služieb a informácií verejnosti prostredníctvom spoločného prístupového miesta v sieti internet podľa zákona č. 275/2006 Z. z. o informačných systémoch verejnej správy, ktorého správcom je Úrad vlády SR.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Čl.6, ods.1. písm. c) Nariadenia Európskeho parlamentu a Rady (EÚ) č. 2016/679 (GDPR) - Spracúvanie je nevyhnutné na splnenie zákonnej povinnosti prevádzkovateľa podľa: Zákon č. 275/2006 Z. z. o informačných systémoch verejnej správy, Výnos Ministerstva financií Slovenskej republiky č. 55/2014 Z. z. o štandardoch pre informačné systémy verejnej správy,Zákon č. 305/2013 Z.z. o elektronickej podobe výkonu pôsobnosti orgánov verejnej moci a o zmene a doplnení niektorých zákonov (zákon o e-Governmente).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fyzické osoby, ktorých osobné údaje sa nachádzajú v elektronickej korešpondencií cez schránku ÚPVS a elektronickú podateľňu DCOM, okruh nie je bližšie vymedzený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NASES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Informačný systém verejnej správy (VS) na ÚPVS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 w:rsidP="00B16206">
      <w:pPr>
        <w:jc w:val="center"/>
        <w:rPr>
          <w:rFonts w:ascii="Arial" w:hAnsi="Arial" w:cs="Arial"/>
          <w:b/>
          <w:sz w:val="24"/>
          <w:szCs w:val="24"/>
        </w:rPr>
      </w:pPr>
      <w:r w:rsidRPr="006F69BA">
        <w:rPr>
          <w:rFonts w:ascii="Arial" w:hAnsi="Arial" w:cs="Arial"/>
          <w:b/>
          <w:sz w:val="24"/>
          <w:szCs w:val="24"/>
        </w:rPr>
        <w:lastRenderedPageBreak/>
        <w:t>Záznam o spracovateľských činnostiach prevádzkovateľa / zástupcu prevádzkovateľa</w:t>
      </w:r>
    </w:p>
    <w:tbl>
      <w:tblPr>
        <w:tblW w:w="136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64"/>
        <w:gridCol w:w="2436"/>
        <w:gridCol w:w="2700"/>
        <w:gridCol w:w="2943"/>
      </w:tblGrid>
      <w:tr w:rsidR="00B12F81" w:rsidRPr="00F2448C" w:rsidTr="009624EB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Identifikačné a kontaktné údaje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Prevádzkovateľ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Zástupca prevádzkovateľa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Sprostredkovateľ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>Zodpovedná osoba</w:t>
            </w:r>
          </w:p>
        </w:tc>
      </w:tr>
      <w:tr w:rsidR="00B12F81" w:rsidRPr="00F2448C" w:rsidTr="009624EB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Meno / Názov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52764E" w:rsidRDefault="00B12F81" w:rsidP="00735C2C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Obec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6857E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35C2C">
              <w:rPr>
                <w:rFonts w:eastAsia="Times New Roman"/>
                <w:b/>
                <w:color w:val="000000"/>
                <w:lang w:eastAsia="sk-SK"/>
              </w:rPr>
              <w:t>BROS Computing, s.r.o.</w:t>
            </w:r>
            <w:r>
              <w:rPr>
                <w:rFonts w:eastAsia="Times New Roman"/>
                <w:color w:val="000000"/>
                <w:lang w:eastAsia="sk-SK"/>
              </w:rPr>
              <w:t xml:space="preserve">  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IČO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00315711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36734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390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Adresa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Obecná ulica 384/6, 032 42 Pribylina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Zádubnie 169, 010 03 Žilina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Email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pribylina@pribylina.sk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brosland@brosland.eu</w:t>
            </w:r>
          </w:p>
        </w:tc>
      </w:tr>
      <w:tr w:rsidR="00B12F81" w:rsidRPr="00F2448C" w:rsidTr="009624EB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 xml:space="preserve">    Tel./Mobil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12F81" w:rsidRPr="00F2448C" w:rsidRDefault="00B12F81" w:rsidP="0052764E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421 44 5293 210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2F81" w:rsidRPr="00F2448C" w:rsidRDefault="00B12F81" w:rsidP="00F2448C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  <w:lang w:eastAsia="sk-SK"/>
              </w:rPr>
            </w:pP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F2448C" w:rsidRDefault="00B12F81" w:rsidP="00735C2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Pr="00F2448C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Účel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spracúvané za účelom vedenia evidencie o ubytovaných osobách.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Právny základ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1F0D7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Plnenie úloh realizovaných vo verejnom záujme podľa č.6, ods.1. písm. c) Nariadenia Európskeho parlamentu a Rady (EÚ) č. 2016/679 (GDPR) - spracúvanie je nevyhnutné na splnenie zákonnej povinnosti prevádzkovateľa - Zákon č. 404/2011 Z.z. o pobyte cudzincov a o zmene a doplnení niektorých zákonov.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dotknutých osôb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Všetky fyzické osoby, ktoré sú ubytované v ATC Račkova dolina.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bežné osobné údaje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Lehota na vymazanie osobných údajov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(5)  (10)  (20)  (50)  (viac ako 50) rokov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  <w:r>
              <w:rPr>
                <w:rFonts w:eastAsia="Times New Roman"/>
                <w:color w:val="000000"/>
                <w:lang w:eastAsia="sk-SK"/>
              </w:rPr>
              <w:t>, podrobnejšie v registratúrnom pláne.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B162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Kategória príjemcov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Osobné údaje sú sprístupnené len pre osoby poverené orgánom štátnej správy alebo územnej samosprávy pre výkon kontroly.</w:t>
            </w:r>
            <w:r w:rsidRPr="00B16206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Označenie tretej krajiny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>medzinárodnej organizácie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prenos do tretej krajiny sa neuskutočňuje</w:t>
            </w:r>
          </w:p>
        </w:tc>
      </w:tr>
      <w:tr w:rsidR="00B12F81" w:rsidRPr="00B16206" w:rsidTr="009624EB">
        <w:trPr>
          <w:trHeight w:val="43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B16206" w:rsidRDefault="00B12F81" w:rsidP="00267D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Bezpečnostné opatrenia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/ 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technické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/</w:t>
            </w:r>
            <w:r w:rsidRPr="00B16206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organizačné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/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F81" w:rsidRPr="00B16206" w:rsidRDefault="00B12F81" w:rsidP="00963A5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8324AE">
              <w:rPr>
                <w:rFonts w:eastAsia="Times New Roman"/>
                <w:noProof/>
                <w:color w:val="000000"/>
                <w:lang w:eastAsia="sk-SK"/>
              </w:rPr>
              <w:t>Dokumentácia bezpečnostných opatrení prevádzkovateľa a Smernica - Bezpečnostná politika</w:t>
            </w:r>
          </w:p>
        </w:tc>
      </w:tr>
      <w:tr w:rsidR="00B12F81" w:rsidRPr="00F2448C" w:rsidTr="00940B34">
        <w:trPr>
          <w:trHeight w:val="40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12F81" w:rsidRPr="00F2448C" w:rsidRDefault="00B12F81" w:rsidP="00940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F2448C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   Informačný systém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81" w:rsidRPr="00B16206" w:rsidRDefault="00B12F81" w:rsidP="00940B34">
            <w:pPr>
              <w:spacing w:after="0" w:line="240" w:lineRule="auto"/>
              <w:ind w:firstLineChars="100" w:firstLine="221"/>
              <w:rPr>
                <w:rFonts w:eastAsia="Times New Roman"/>
                <w:b/>
                <w:color w:val="000000"/>
                <w:lang w:eastAsia="sk-SK"/>
              </w:rPr>
            </w:pPr>
            <w:r w:rsidRPr="00B16206">
              <w:rPr>
                <w:rFonts w:eastAsia="Times New Roman"/>
                <w:b/>
                <w:color w:val="000000"/>
                <w:lang w:eastAsia="sk-SK"/>
              </w:rPr>
              <w:t> </w:t>
            </w:r>
            <w:r w:rsidRPr="008324AE">
              <w:rPr>
                <w:rFonts w:eastAsia="Times New Roman"/>
                <w:b/>
                <w:noProof/>
                <w:color w:val="000000"/>
                <w:lang w:eastAsia="sk-SK"/>
              </w:rPr>
              <w:t>Domová kniha a Kniha ubytovaných (ATC Račkova dolina / chata Jakubiná + stanový tábor)</w:t>
            </w:r>
          </w:p>
        </w:tc>
      </w:tr>
    </w:tbl>
    <w:p w:rsidR="00B12F81" w:rsidRDefault="00B12F81">
      <w:pPr>
        <w:rPr>
          <w:rFonts w:ascii="Arial" w:hAnsi="Arial" w:cs="Arial"/>
          <w:b/>
          <w:sz w:val="24"/>
          <w:szCs w:val="24"/>
        </w:rPr>
        <w:sectPr w:rsidR="00B12F81" w:rsidSect="00B12F81">
          <w:pgSz w:w="16838" w:h="11906" w:orient="landscape"/>
          <w:pgMar w:top="720" w:right="720" w:bottom="720" w:left="1701" w:header="708" w:footer="708" w:gutter="0"/>
          <w:pgNumType w:start="1"/>
          <w:cols w:space="708"/>
          <w:docGrid w:linePitch="360"/>
        </w:sectPr>
      </w:pPr>
    </w:p>
    <w:p w:rsidR="00B12F81" w:rsidRDefault="00B12F81">
      <w:pPr>
        <w:rPr>
          <w:rFonts w:ascii="Arial" w:hAnsi="Arial" w:cs="Arial"/>
          <w:b/>
          <w:sz w:val="24"/>
          <w:szCs w:val="24"/>
        </w:rPr>
      </w:pPr>
    </w:p>
    <w:sectPr w:rsidR="00B12F81" w:rsidSect="00B12F81">
      <w:type w:val="continuous"/>
      <w:pgSz w:w="16838" w:h="11906" w:orient="landscape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BA"/>
    <w:rsid w:val="000072B2"/>
    <w:rsid w:val="00020B87"/>
    <w:rsid w:val="00043E6A"/>
    <w:rsid w:val="00070018"/>
    <w:rsid w:val="00071E97"/>
    <w:rsid w:val="00087A0B"/>
    <w:rsid w:val="000918D6"/>
    <w:rsid w:val="001100F9"/>
    <w:rsid w:val="0011065E"/>
    <w:rsid w:val="00113BB9"/>
    <w:rsid w:val="001334D4"/>
    <w:rsid w:val="00164E03"/>
    <w:rsid w:val="00165594"/>
    <w:rsid w:val="001A738C"/>
    <w:rsid w:val="001E1F59"/>
    <w:rsid w:val="001F0D7F"/>
    <w:rsid w:val="00202F3D"/>
    <w:rsid w:val="002105BB"/>
    <w:rsid w:val="002464AD"/>
    <w:rsid w:val="002627D9"/>
    <w:rsid w:val="0026664E"/>
    <w:rsid w:val="00267DE5"/>
    <w:rsid w:val="002B2231"/>
    <w:rsid w:val="00305F07"/>
    <w:rsid w:val="00306B21"/>
    <w:rsid w:val="0031116A"/>
    <w:rsid w:val="00312EB0"/>
    <w:rsid w:val="0035535E"/>
    <w:rsid w:val="003575E8"/>
    <w:rsid w:val="00383346"/>
    <w:rsid w:val="0039275B"/>
    <w:rsid w:val="00397A8C"/>
    <w:rsid w:val="003F1292"/>
    <w:rsid w:val="00430F2A"/>
    <w:rsid w:val="004412D5"/>
    <w:rsid w:val="004923FB"/>
    <w:rsid w:val="00495459"/>
    <w:rsid w:val="00495E58"/>
    <w:rsid w:val="0051209A"/>
    <w:rsid w:val="0052563D"/>
    <w:rsid w:val="0052764E"/>
    <w:rsid w:val="0058680D"/>
    <w:rsid w:val="005A089C"/>
    <w:rsid w:val="005B2EFB"/>
    <w:rsid w:val="005C599B"/>
    <w:rsid w:val="005F0A0C"/>
    <w:rsid w:val="006130AE"/>
    <w:rsid w:val="006130B2"/>
    <w:rsid w:val="00614871"/>
    <w:rsid w:val="00635A81"/>
    <w:rsid w:val="0066692D"/>
    <w:rsid w:val="00683BC0"/>
    <w:rsid w:val="006857E9"/>
    <w:rsid w:val="006C7E4B"/>
    <w:rsid w:val="006D21E7"/>
    <w:rsid w:val="006F69BA"/>
    <w:rsid w:val="00735C2C"/>
    <w:rsid w:val="007407FF"/>
    <w:rsid w:val="007852CF"/>
    <w:rsid w:val="007A48B1"/>
    <w:rsid w:val="007B0C27"/>
    <w:rsid w:val="007B23F1"/>
    <w:rsid w:val="007C615D"/>
    <w:rsid w:val="007F6604"/>
    <w:rsid w:val="008178D6"/>
    <w:rsid w:val="00835F81"/>
    <w:rsid w:val="008C65AE"/>
    <w:rsid w:val="008D7D0B"/>
    <w:rsid w:val="008F0F59"/>
    <w:rsid w:val="00900038"/>
    <w:rsid w:val="00940B34"/>
    <w:rsid w:val="00954450"/>
    <w:rsid w:val="009624EB"/>
    <w:rsid w:val="00963A51"/>
    <w:rsid w:val="009B4A2A"/>
    <w:rsid w:val="009C0615"/>
    <w:rsid w:val="00A21227"/>
    <w:rsid w:val="00A7431F"/>
    <w:rsid w:val="00AB4B62"/>
    <w:rsid w:val="00AD5A43"/>
    <w:rsid w:val="00AE50D7"/>
    <w:rsid w:val="00B12F81"/>
    <w:rsid w:val="00B16206"/>
    <w:rsid w:val="00B30632"/>
    <w:rsid w:val="00BB27B9"/>
    <w:rsid w:val="00BB662D"/>
    <w:rsid w:val="00BC108C"/>
    <w:rsid w:val="00BC4164"/>
    <w:rsid w:val="00BC5880"/>
    <w:rsid w:val="00BD35AB"/>
    <w:rsid w:val="00BD5FB1"/>
    <w:rsid w:val="00C2172E"/>
    <w:rsid w:val="00C31828"/>
    <w:rsid w:val="00C408D9"/>
    <w:rsid w:val="00C47D84"/>
    <w:rsid w:val="00C50FF8"/>
    <w:rsid w:val="00C5133F"/>
    <w:rsid w:val="00C55329"/>
    <w:rsid w:val="00C64742"/>
    <w:rsid w:val="00CC7716"/>
    <w:rsid w:val="00D02ADC"/>
    <w:rsid w:val="00D3589B"/>
    <w:rsid w:val="00D428A8"/>
    <w:rsid w:val="00D747C1"/>
    <w:rsid w:val="00DC6ADB"/>
    <w:rsid w:val="00E2400E"/>
    <w:rsid w:val="00E92DD1"/>
    <w:rsid w:val="00EC239B"/>
    <w:rsid w:val="00EF1816"/>
    <w:rsid w:val="00EF7FB1"/>
    <w:rsid w:val="00F2448C"/>
    <w:rsid w:val="00F46039"/>
    <w:rsid w:val="00F539A6"/>
    <w:rsid w:val="00F77161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09D60-581B-4157-BE75-B6DB27E5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6204</Words>
  <Characters>35365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 Computing PC1</dc:creator>
  <cp:keywords/>
  <dc:description/>
  <cp:lastModifiedBy>BROS Computing PC1</cp:lastModifiedBy>
  <cp:revision>1</cp:revision>
  <dcterms:created xsi:type="dcterms:W3CDTF">2019-10-24T18:11:00Z</dcterms:created>
  <dcterms:modified xsi:type="dcterms:W3CDTF">2019-10-24T18:12:00Z</dcterms:modified>
</cp:coreProperties>
</file>